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B" w:rsidRPr="00404627" w:rsidRDefault="00F65C4B" w:rsidP="00F65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404627">
        <w:rPr>
          <w:rFonts w:ascii="Times New Roman" w:hAnsi="Times New Roman" w:cs="Times New Roman"/>
          <w:sz w:val="36"/>
          <w:szCs w:val="36"/>
        </w:rPr>
        <w:t>МБОУ СОШ №153</w:t>
      </w:r>
    </w:p>
    <w:p w:rsidR="00F65C4B" w:rsidRPr="00404627" w:rsidRDefault="00F65C4B" w:rsidP="00F65C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C4B" w:rsidRPr="00404627" w:rsidRDefault="00F65C4B" w:rsidP="00F65C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C4B" w:rsidRPr="00404627" w:rsidRDefault="00F65C4B" w:rsidP="00F65C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C4B" w:rsidRPr="00404627" w:rsidRDefault="00305143" w:rsidP="00F65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40462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«Моя педагогическая копилка»</w:t>
      </w:r>
    </w:p>
    <w:p w:rsidR="00F65C4B" w:rsidRPr="00404627" w:rsidRDefault="00F65C4B" w:rsidP="00F65C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C4B" w:rsidRPr="00404627" w:rsidRDefault="00F65C4B" w:rsidP="00F65C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C4B" w:rsidRPr="00404627" w:rsidRDefault="00F65C4B" w:rsidP="00F65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404627">
        <w:rPr>
          <w:rFonts w:ascii="Times New Roman" w:hAnsi="Times New Roman" w:cs="Times New Roman"/>
          <w:sz w:val="36"/>
          <w:szCs w:val="36"/>
        </w:rPr>
        <w:t>Методическая разработка по теме</w:t>
      </w:r>
    </w:p>
    <w:p w:rsidR="00F65C4B" w:rsidRPr="00404627" w:rsidRDefault="00F65C4B" w:rsidP="00F65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404627">
        <w:rPr>
          <w:rFonts w:ascii="Times New Roman" w:hAnsi="Times New Roman" w:cs="Times New Roman"/>
          <w:sz w:val="36"/>
          <w:szCs w:val="36"/>
        </w:rPr>
        <w:t xml:space="preserve"> «Словарная работа на уроках русского языка </w:t>
      </w:r>
    </w:p>
    <w:p w:rsidR="00097D3D" w:rsidRPr="00404627" w:rsidRDefault="00F65C4B" w:rsidP="00F65C4B">
      <w:pPr>
        <w:jc w:val="center"/>
        <w:rPr>
          <w:rFonts w:ascii="Times New Roman" w:hAnsi="Times New Roman" w:cs="Times New Roman"/>
          <w:sz w:val="36"/>
          <w:szCs w:val="36"/>
        </w:rPr>
      </w:pPr>
      <w:r w:rsidRPr="00404627">
        <w:rPr>
          <w:rFonts w:ascii="Times New Roman" w:hAnsi="Times New Roman" w:cs="Times New Roman"/>
          <w:sz w:val="36"/>
          <w:szCs w:val="36"/>
        </w:rPr>
        <w:t>в начальных классах»</w:t>
      </w:r>
    </w:p>
    <w:p w:rsidR="00F65C4B" w:rsidRPr="00404627" w:rsidRDefault="00F65C4B" w:rsidP="00F65C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C4B" w:rsidRPr="00404627" w:rsidRDefault="00F65C4B" w:rsidP="00F65C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C4B" w:rsidRPr="00404627" w:rsidRDefault="00F65C4B" w:rsidP="00F65C4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5C4B" w:rsidRPr="00404627" w:rsidRDefault="00F65C4B" w:rsidP="00F65C4B">
      <w:pPr>
        <w:jc w:val="right"/>
        <w:rPr>
          <w:rFonts w:ascii="Times New Roman" w:hAnsi="Times New Roman" w:cs="Times New Roman"/>
          <w:sz w:val="36"/>
          <w:szCs w:val="36"/>
        </w:rPr>
      </w:pPr>
      <w:r w:rsidRPr="00404627">
        <w:rPr>
          <w:rFonts w:ascii="Times New Roman" w:hAnsi="Times New Roman" w:cs="Times New Roman"/>
          <w:sz w:val="36"/>
          <w:szCs w:val="36"/>
        </w:rPr>
        <w:t>Выполнил:</w:t>
      </w:r>
    </w:p>
    <w:p w:rsidR="00F65C4B" w:rsidRPr="00404627" w:rsidRDefault="00F65C4B" w:rsidP="00F65C4B">
      <w:pPr>
        <w:jc w:val="right"/>
        <w:rPr>
          <w:rFonts w:ascii="Times New Roman" w:hAnsi="Times New Roman" w:cs="Times New Roman"/>
          <w:sz w:val="36"/>
          <w:szCs w:val="36"/>
        </w:rPr>
      </w:pPr>
      <w:r w:rsidRPr="00404627">
        <w:rPr>
          <w:rFonts w:ascii="Times New Roman" w:hAnsi="Times New Roman" w:cs="Times New Roman"/>
          <w:sz w:val="36"/>
          <w:szCs w:val="36"/>
        </w:rPr>
        <w:t xml:space="preserve"> учитель начальных классов</w:t>
      </w:r>
    </w:p>
    <w:p w:rsidR="00F65C4B" w:rsidRPr="00404627" w:rsidRDefault="00F65C4B" w:rsidP="00F65C4B">
      <w:pPr>
        <w:jc w:val="right"/>
        <w:rPr>
          <w:rFonts w:ascii="Times New Roman" w:hAnsi="Times New Roman" w:cs="Times New Roman"/>
          <w:sz w:val="36"/>
          <w:szCs w:val="36"/>
        </w:rPr>
      </w:pPr>
      <w:r w:rsidRPr="00404627">
        <w:rPr>
          <w:rFonts w:ascii="Times New Roman" w:hAnsi="Times New Roman" w:cs="Times New Roman"/>
          <w:sz w:val="36"/>
          <w:szCs w:val="36"/>
        </w:rPr>
        <w:t>Андрющенко Любовь Владимировна</w:t>
      </w:r>
    </w:p>
    <w:p w:rsidR="00305143" w:rsidRPr="00404627" w:rsidRDefault="00305143" w:rsidP="00F65C4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05143" w:rsidRDefault="00305143" w:rsidP="00F65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143" w:rsidRDefault="00305143" w:rsidP="00F65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143" w:rsidRDefault="00305143" w:rsidP="00F65C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5143" w:rsidRDefault="00305143" w:rsidP="00305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143" w:rsidRDefault="00305143" w:rsidP="00305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143" w:rsidRDefault="00305143" w:rsidP="00305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143" w:rsidRDefault="00305143" w:rsidP="00305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143" w:rsidRDefault="00305143" w:rsidP="00305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143" w:rsidRDefault="00305143" w:rsidP="00305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143" w:rsidRDefault="00305143" w:rsidP="00305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143" w:rsidRDefault="00305143" w:rsidP="00305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143" w:rsidRPr="00404627" w:rsidRDefault="00305143" w:rsidP="0040462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143">
        <w:rPr>
          <w:sz w:val="28"/>
          <w:szCs w:val="28"/>
        </w:rPr>
        <w:t xml:space="preserve">Данная методическая разработка рекомендуется учителям начальных классов с целью обобщения, систематизации работы над словами с непроверяемыми гласными. В работе были использованы материалы из статей: </w:t>
      </w:r>
      <w:r w:rsidR="00404627" w:rsidRPr="00305143">
        <w:rPr>
          <w:sz w:val="28"/>
          <w:szCs w:val="28"/>
        </w:rPr>
        <w:t>«Формирование языковой грамотнос</w:t>
      </w:r>
      <w:r w:rsidR="00404627">
        <w:rPr>
          <w:sz w:val="28"/>
          <w:szCs w:val="28"/>
        </w:rPr>
        <w:t xml:space="preserve">ти младшего школьника на уроках </w:t>
      </w:r>
      <w:r w:rsidR="00404627" w:rsidRPr="00305143">
        <w:rPr>
          <w:sz w:val="28"/>
          <w:szCs w:val="28"/>
        </w:rPr>
        <w:t>русского языка</w:t>
      </w:r>
      <w:r w:rsidRPr="00404627">
        <w:rPr>
          <w:sz w:val="28"/>
          <w:szCs w:val="28"/>
        </w:rPr>
        <w:t xml:space="preserve">» </w:t>
      </w:r>
      <w:r w:rsidR="00404627" w:rsidRPr="00404627">
        <w:rPr>
          <w:rStyle w:val="c11"/>
          <w:color w:val="000000"/>
          <w:sz w:val="28"/>
          <w:szCs w:val="28"/>
        </w:rPr>
        <w:t> МОУ СОШ №17 ТЗР г</w:t>
      </w:r>
      <w:proofErr w:type="gramStart"/>
      <w:r w:rsidR="00404627" w:rsidRPr="00404627">
        <w:rPr>
          <w:rStyle w:val="c11"/>
          <w:color w:val="000000"/>
          <w:sz w:val="28"/>
          <w:szCs w:val="28"/>
        </w:rPr>
        <w:t>.В</w:t>
      </w:r>
      <w:proofErr w:type="gramEnd"/>
      <w:r w:rsidR="00404627" w:rsidRPr="00404627">
        <w:rPr>
          <w:rStyle w:val="c11"/>
          <w:color w:val="000000"/>
          <w:sz w:val="28"/>
          <w:szCs w:val="28"/>
        </w:rPr>
        <w:t>олгограда</w:t>
      </w:r>
      <w:r w:rsidR="00404627">
        <w:rPr>
          <w:color w:val="000000"/>
          <w:sz w:val="28"/>
          <w:szCs w:val="28"/>
        </w:rPr>
        <w:t xml:space="preserve"> </w:t>
      </w:r>
      <w:r w:rsidR="00404627" w:rsidRPr="00404627">
        <w:rPr>
          <w:rStyle w:val="c11"/>
          <w:color w:val="000000"/>
          <w:sz w:val="28"/>
          <w:szCs w:val="28"/>
        </w:rPr>
        <w:t> Протасова Н.И.,</w:t>
      </w:r>
      <w:r w:rsidR="00404627">
        <w:rPr>
          <w:rStyle w:val="c11"/>
          <w:color w:val="000000"/>
          <w:sz w:val="28"/>
          <w:szCs w:val="28"/>
        </w:rPr>
        <w:t xml:space="preserve"> </w:t>
      </w:r>
      <w:r w:rsidRPr="00404627">
        <w:rPr>
          <w:sz w:val="28"/>
          <w:szCs w:val="28"/>
        </w:rPr>
        <w:t>«Приёмы ассоциативной связи при работе со словарными словами</w:t>
      </w:r>
      <w:r w:rsidRPr="00305143">
        <w:rPr>
          <w:sz w:val="28"/>
          <w:szCs w:val="28"/>
        </w:rPr>
        <w:t xml:space="preserve">» (учитель МАОУ «Гимназия №4» </w:t>
      </w:r>
      <w:proofErr w:type="spellStart"/>
      <w:r w:rsidRPr="00305143">
        <w:rPr>
          <w:sz w:val="28"/>
          <w:szCs w:val="28"/>
        </w:rPr>
        <w:t>Гилина</w:t>
      </w:r>
      <w:proofErr w:type="spellEnd"/>
      <w:r w:rsidRPr="00305143">
        <w:rPr>
          <w:sz w:val="28"/>
          <w:szCs w:val="28"/>
        </w:rPr>
        <w:t xml:space="preserve"> Н.Н.); «Словарная работа на уроках русского языка» (учителя МОУ СОШ №17 ТЗР Протасова Н.И., Глезер</w:t>
      </w:r>
      <w:r>
        <w:t xml:space="preserve"> С.Н</w:t>
      </w:r>
    </w:p>
    <w:p w:rsidR="00305143" w:rsidRDefault="00305143" w:rsidP="00404627">
      <w:pPr>
        <w:jc w:val="both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Default="00305143" w:rsidP="00305143">
      <w:pPr>
        <w:jc w:val="center"/>
      </w:pP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Содержание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30514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Введение.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30514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Этапы работы над словарным словом.</w:t>
      </w:r>
    </w:p>
    <w:p w:rsidR="00305143" w:rsidRPr="00305143" w:rsidRDefault="00305143" w:rsidP="00305143">
      <w:pPr>
        <w:shd w:val="clear" w:color="auto" w:fill="FFFFFF"/>
        <w:spacing w:after="0" w:line="240" w:lineRule="auto"/>
        <w:ind w:right="113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30514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305143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работы со словарными словами, используемые  в педагогической  деятельности.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30514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Заключение.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Pr="0030514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Используемая литература.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6.</w:t>
      </w:r>
      <w:r w:rsidRPr="0030514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Приложение.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                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04627" w:rsidRDefault="00404627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Default="00404627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Default="00404627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Default="00404627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Default="00404627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Default="00404627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Default="00404627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Default="00404627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Default="00404627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Default="00404627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Default="00404627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Default="00404627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Default="00404627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Default="00404627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305143" w:rsidRDefault="00404627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305143" w:rsidRDefault="00305143" w:rsidP="00305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30514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1.     </w:t>
      </w: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Введение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Формирование языковой функциональной грамотности младшего школьника в условиях ФГОС является одной из важных составляющих успешного  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обучения по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русскому языку.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Изменение теоретико-методологических основ построения образовательного процесса отражает изменение  целей образования (ФГОС второго поколения). Если раньше </w:t>
      </w: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цели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определяли  </w:t>
      </w: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как усвоение знаний, умений и навыков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, или как формирование компетентностей, то </w:t>
      </w: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сегодня  целью обучения становится  общекультурное,  личностное и  познавательное  развитие учащихся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Именно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деятельностный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подход наиболее адекватно и полно раскрывает основные закономерности формирования новых психологических способностей человека, позволяет успешно проектировать образовательный процесс. В рамках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деятельностного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подхода признается, что развитие личности в системе образования обеспечивается, прежде всего, </w:t>
      </w: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формированием универсальных учебных действий,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выступающих основой образовательного и воспитательного процесса. При этом </w:t>
      </w: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знания, умения,  навыки и компетентности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рассматриваются как </w:t>
      </w: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производные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от соответствующих видов универсальных учебных действий, имеющих </w:t>
      </w:r>
      <w:proofErr w:type="spellStart"/>
      <w:r w:rsidRPr="00776E5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надпредметный</w:t>
      </w:r>
      <w:proofErr w:type="spellEnd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характер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 Качество усвоения знания определяется многообразием и характером видов универсальных действий.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Функция универсальных учебных действий – обеспечить ключевую компетенцию учащегося – умение учиться.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Как известно, содержание учебных предметов – системность и обобщенность понятий, подлежащих усвоению, – задает и проектирует определенные качества мышления (эмпирическое или теоретическое), внимания (произвольное или непроизвольное), памяти (смысловая или механическая) и других психических процессов.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Поэтому вторым направлением совершенствования содержания учебных предметов должны стать отбор и структурирование учебного содержания в соответствии с требованиями системности, выделения «единиц» учебного содержания и обеспечения учащихся методом познания соответствующей сферы предметной действительности.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Русский язык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- один из богатейших языков мира. Однако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вряд ли можно найти человека, который владел бы всем словарем современного русского литературного языка. В своей практической деятельности человек употребляет лишь определенное количество слов, поэтому не только в начальных, но и в старших классах нет необходимости, да это и немыслимо, овладеть всем словарем русского языка.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Для активного усвоения в начальных классах предусматривается определенный словарный минимум. Уже в первом классе дети получают первоначальные сведения о  словах с непроверяемыми написаниями. В каждом из последующих классов количество слов, требующих запоминания и грамотного употребления в устной и письменной речи, увеличивается.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Написание словарных слов – это одна из проблем,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которой сталкиваются ученики в начальной школе.  От того, будут ли сформированы навыки  правописания у младшего школьника, зависит дальнейшее обучения ребёнка в школе. Наблюдения показывают,  что учащиеся,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переходя из класса в класс допускают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ошибки в написании слов с непроверяемыми  гласными.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Поэтому тема актуальна.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Цели работы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:</w:t>
      </w:r>
      <w:proofErr w:type="gramEnd"/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учить воспринимать и осознавать смысловое содержание изучаемых и однокоренных слов, оттенков их значений, антонимических и синонимических отношений, сочетаемости слов и устойчивых оборотов;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умение объяснять значение слов  и особенности их употребления в речи;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умение использовать слова в речи при построении собственного речевого высказывания.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            Этапы работы над словарным словом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 работу по освоению таких слов рекомендуется строить в несколько этапов, каждый из которых призван решать конкретную задачу.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Предъявление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слова</w:t>
      </w:r>
      <w:proofErr w:type="gramStart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тение, отгадывание загадки; рассматривание предметной картинки;  описание признаков  предмета  или предъявление слова – синонима)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2.2. </w:t>
      </w: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 "слуховым" образом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проговаривают слово хором, затем по одному </w:t>
      </w:r>
      <w:proofErr w:type="spellStart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орфоэпически</w:t>
      </w:r>
      <w:proofErr w:type="spellEnd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выделения слогов определяют "трудное" место. Это очень важно для всей последующей работы, так как именно здесь самими детьми ставится орфографическая задача. Если в пери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од обучения грамоте учащихся знакомили с признаками орфограмм (со слабыми позициями для гласных и согласных: для первых – положение без ударения, для вторых - положение в конце слова и </w:t>
      </w:r>
      <w:proofErr w:type="gramStart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</w:t>
      </w:r>
      <w:proofErr w:type="gramEnd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согласным), то после орфоэпического произнесения дети сразу могут назвать в этом слове "трудное" место. Как известно, дети лучше запоминают то, что, как им кажется, они нашли сами. Если дети умеют определять "трудное" место в слове до начала письма, то процесс письма становится для них более осознанным.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2.3. </w:t>
      </w: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Запись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слова с "</w:t>
      </w: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окошком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" ("дыркой").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того как дети определят ударный и безударный слоги, они записывают "словарное" слово в тетрадь. </w:t>
      </w:r>
      <w:proofErr w:type="gramStart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Важнейшее условие состоит в том, чтобы учащиеся, записывая слово, сами показали «трудное» место пропуском буквы – так называемым "окном", или "дыркой".</w:t>
      </w:r>
      <w:proofErr w:type="gramEnd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записывают слово, пропустив, например, букву безударного гласного и ставя ударение. Однако при такой форме записи нужно соблюдать еще одно условие: вместо пропущенной буквы должен временно ставиться какой-либо "сигнал опасности" – например, точка: « </w:t>
      </w:r>
      <w:proofErr w:type="spellStart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вет.</w:t>
      </w:r>
      <w:proofErr w:type="gramStart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2.4. </w:t>
      </w: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 "</w:t>
      </w: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зрительным" образом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слова.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могут получить ответ на поставленный вопрос (о нуж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букве), обратившись к орфографическому словарику (или к сло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варю 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учебника). Это будет способствовать, во-первых, накоплению опыта работы со словарями, во-вторых, формированию умения не только ставить, но и решать орфографическую задачу самостоятель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но. Для лучшего усвоения орфографического облика слова на этой стадии работы полезно использовать элементы этимологического анализа (если он помогает объяснить написание слова).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Завершающий шаг – </w:t>
      </w: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запись слова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организованная так, чтобы обеспечить запоминание его орфографического облика.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Для организации эффективной деятельности  учащихся  по запоминанию словарных слов в своей  работе используем такой приём: работа проводится в  малых группах (по 4 человека).  Каждая группа получает конверт с лексическим значением слова,  карточками – буквами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,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лист бумаги (для наклеивания составленного слова и его иллюстрирования). После обсуждения, составления слова  и наклеивания его на листок, выполнения рисунка  один учащийся из группы  знакомит  весь класс с данным словом, показывает иллюстрацию.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  над трудными словами часто используем  приёмы</w:t>
      </w: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ассоциативного запоминания. Суть приёма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: трудная орфограмма словарного слова связывается с ярким ассоциативным образом, который вспоминается при написании данного словарного слова, помогая правильно написать орфограмму (рекомендации А. Погодиной // Начальная школа. 2010. № 13.).</w:t>
      </w:r>
    </w:p>
    <w:p w:rsidR="00305143" w:rsidRPr="00776E56" w:rsidRDefault="00305143" w:rsidP="00305143">
      <w:pPr>
        <w:shd w:val="clear" w:color="auto" w:fill="FFFFFF"/>
        <w:spacing w:after="16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К ассоциативному образу предъявляются следующие требования: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1). Ассоциативный образ обязательно должен быть связан со словарным   словом каким-либо признаком.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Словарное   слово  ↔ Ассоциативный  образ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Ассоциативная связь может быть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454"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1. цвету;              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454"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2. форме;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454"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3. действию;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454"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4. материалу;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454"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5. количеству;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454"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6. месту расположения;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454"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7. звучанию;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454"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8. вкусу;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454"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9. назначению и т.д.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2). Ассоциативный образ должен иметь в своем написании    не вызывающую сомнений букву, которая является сомнительной в словарном слове. («Приёмы ассоциативной связи при работе со словарными словами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.» </w:t>
      </w:r>
      <w:proofErr w:type="spellStart"/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Гилина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Н.Н.).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слово  </w:t>
      </w:r>
      <w:proofErr w:type="spellStart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</w:t>
      </w:r>
      <w:proofErr w:type="spellEnd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: выясняем с ребятами на что похож ошейник собаки – на б</w:t>
      </w:r>
      <w:r w:rsid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укву О, «дарим» щенку ошейник </w:t>
      </w:r>
      <w:proofErr w:type="gramStart"/>
      <w:r w:rsid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дорисовывает  собаке).</w:t>
      </w:r>
    </w:p>
    <w:p w:rsidR="00305143" w:rsidRPr="00776E56" w:rsidRDefault="00305143" w:rsidP="00305143">
      <w:pPr>
        <w:shd w:val="clear" w:color="auto" w:fill="FFFFFF"/>
        <w:spacing w:line="240" w:lineRule="auto"/>
        <w:ind w:left="247" w:right="11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3.        </w:t>
      </w: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работы со словарными словами, используемые  в педагогической  деятельности: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3.1. </w:t>
      </w: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Загадки: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Он признался ножу: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– Без работы я лежу!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Построгай меня, дружок,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Чтобы я работать мог. </w:t>
      </w: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(Карандаш)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Замечательный дружище –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Деревянный ручище.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Он у плотников в почете: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Колет, рубит – весь в работе.</w:t>
      </w: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(Топор)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в группах:  кто больше вспомнит словарных слов на тему “Огород”, “Посуда”, “Животные”, “Школа”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3.3. Игротека: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а) Написать слова, которые начинаются с буквы “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д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”, “м”, “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п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”….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б) Узнать, какое слово записано, если в нем 3 согласных и 2 гласных звука?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в) Цепочка слов. Называю первое слово, дети продолжают цепочку слов. Каждое последующее слово должно начинаться с последней буквы предыдущего.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г) Напиши предложения, вставляя подходящие по смыслу слова из словарика.</w:t>
      </w:r>
    </w:p>
    <w:tbl>
      <w:tblPr>
        <w:tblW w:w="11314" w:type="dxa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4"/>
        <w:gridCol w:w="5970"/>
      </w:tblGrid>
      <w:tr w:rsidR="00305143" w:rsidRPr="00776E56" w:rsidTr="00305143">
        <w:trPr>
          <w:tblCellSpacing w:w="6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143" w:rsidRPr="00776E56" w:rsidRDefault="00305143" w:rsidP="0030514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6E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……….. чирикают</w:t>
            </w:r>
            <w:r w:rsidRPr="00776E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  <w:t>……….. каркают</w:t>
            </w:r>
            <w:r w:rsidRPr="00776E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  <w:t>………. стрекочут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5143" w:rsidRPr="00776E56" w:rsidRDefault="00305143" w:rsidP="0030514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6E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 ….. мычит</w:t>
            </w:r>
            <w:r w:rsidRPr="00776E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  <w:t>.. …… лает.</w:t>
            </w:r>
            <w:r w:rsidRPr="00776E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  <w:t>……</w:t>
            </w:r>
            <w:proofErr w:type="gramStart"/>
            <w:r w:rsidRPr="00776E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  <w:proofErr w:type="gramEnd"/>
            <w:r w:rsidRPr="00776E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gramStart"/>
            <w:r w:rsidRPr="00776E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</w:t>
            </w:r>
            <w:proofErr w:type="gramEnd"/>
            <w:r w:rsidRPr="00776E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родит по лесу</w:t>
            </w:r>
          </w:p>
        </w:tc>
      </w:tr>
    </w:tbl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д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) Вова собирается в школу. Что он кладет с собой в портфель?</w:t>
      </w: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(Карандаш, пенал, тетрадь…..)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е) Аня пошла в огород за овощами для борща. Что она принесет? </w:t>
      </w: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(Картофель, капусту, морковь, помидор)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ж) Начинай с буквы М.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            Одна из двенадцати частей года.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            Подземная железная дорога.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3.                 Мера времени.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4.                 Шкаф, стол, стул – одним словом.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5.                 Помещение для продажи товара.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6.                 Транспорт.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7.                 Овощ.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8.                 Столица нашей Родины.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9.                 Напиток белого цвета, полезный для детей и взрослых.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10.            Предмет из плотного материала для картофеля и других овощей.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11.            Погода зимой.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proofErr w:type="gramStart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(Месяц, метро, минута, мебель, магазин, машина, морковь, Москва, молоко, мешок, мороз.)</w:t>
      </w:r>
      <w:proofErr w:type="gramEnd"/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2013585" cy="1316990"/>
            <wp:effectExtent l="19050" t="0" r="5715" b="0"/>
            <wp:docPr id="1" name="Рисунок 1" descr="http://festival.1september.ru/articles/56572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5723/img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3.4. Творческие диктанты.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Заменить развернутое определение, одним словом.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а) Помещение для хранения книг. </w:t>
      </w: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(Библиотека)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б) Специалист по выращиванию сельскохозяйственных растений.</w:t>
      </w: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(Агроном)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в)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Груз пассажиров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 </w:t>
      </w: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(Багаж)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г) Изображение человека на картинге. </w:t>
      </w: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(Портрет)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3.5.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 К словам из левого столбика подберите подходящие по смыслу слова из правого столбика. Составьте предложения.</w:t>
      </w:r>
    </w:p>
    <w:p w:rsidR="00305143" w:rsidRPr="00776E56" w:rsidRDefault="00305143" w:rsidP="00305143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Береза                     в небе</w:t>
      </w:r>
    </w:p>
    <w:p w:rsidR="00305143" w:rsidRPr="00776E56" w:rsidRDefault="00305143" w:rsidP="00305143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Огурец                    в доме</w:t>
      </w:r>
    </w:p>
    <w:p w:rsidR="00305143" w:rsidRPr="00776E56" w:rsidRDefault="00305143" w:rsidP="00305143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Воробей                 в школе</w:t>
      </w:r>
    </w:p>
    <w:p w:rsidR="00305143" w:rsidRPr="00776E56" w:rsidRDefault="00305143" w:rsidP="00305143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Комната                 в лесу</w:t>
      </w:r>
    </w:p>
    <w:p w:rsidR="00305143" w:rsidRPr="00776E56" w:rsidRDefault="00305143" w:rsidP="00305143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Ученик                   в огороде</w:t>
      </w:r>
    </w:p>
    <w:p w:rsidR="00305143" w:rsidRPr="00776E56" w:rsidRDefault="00305143" w:rsidP="00305143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3.6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.Использование   карточек.</w:t>
      </w:r>
    </w:p>
    <w:tbl>
      <w:tblPr>
        <w:tblpPr w:leftFromText="180" w:rightFromText="18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367"/>
      </w:tblGrid>
      <w:tr w:rsidR="00305143" w:rsidRPr="00776E56" w:rsidTr="00305143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43" w:rsidRPr="00776E56" w:rsidRDefault="00305143" w:rsidP="0030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  </w:t>
            </w:r>
            <w:r w:rsidRPr="00776E56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348615" cy="283210"/>
                  <wp:effectExtent l="19050" t="0" r="0" b="0"/>
                  <wp:docPr id="2" name="Рисунок 2" descr="https://documents.infourok.ru/276b6311-1159-413f-8dbd-c3c9563a4203/0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276b6311-1159-413f-8dbd-c3c9563a4203/0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 </w:t>
            </w:r>
            <w:r w:rsidRPr="00776E56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348615" cy="283210"/>
                  <wp:effectExtent l="19050" t="0" r="0" b="0"/>
                  <wp:docPr id="3" name="Рисунок 3" descr="https://documents.infourok.ru/276b6311-1159-413f-8dbd-c3c9563a4203/0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276b6311-1159-413f-8dbd-c3c9563a4203/0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76E56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348615" cy="283210"/>
                  <wp:effectExtent l="19050" t="0" r="0" b="0"/>
                  <wp:docPr id="4" name="Рисунок 4" descr="https://documents.infourok.ru/276b6311-1159-413f-8dbd-c3c9563a4203/0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276b6311-1159-413f-8dbd-c3c9563a4203/0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43" w:rsidRPr="00776E56" w:rsidRDefault="00305143" w:rsidP="0030514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   М </w:t>
            </w:r>
            <w:r w:rsidRPr="00776E56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348615" cy="283210"/>
                  <wp:effectExtent l="19050" t="0" r="0" b="0"/>
                  <wp:docPr id="5" name="Рисунок 5" descr="https://documents.infourok.ru/276b6311-1159-413f-8dbd-c3c9563a4203/0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uments.infourok.ru/276b6311-1159-413f-8dbd-c3c9563a4203/0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7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7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76E56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348615" cy="283210"/>
                  <wp:effectExtent l="19050" t="0" r="0" b="0"/>
                  <wp:docPr id="6" name="Рисунок 6" descr="https://documents.infourok.ru/276b6311-1159-413f-8dbd-c3c9563a4203/0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uments.infourok.ru/276b6311-1159-413f-8dbd-c3c9563a4203/0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43" w:rsidRPr="00776E56" w:rsidRDefault="00305143" w:rsidP="0030514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 </w:t>
            </w:r>
            <w:r w:rsidRPr="00776E56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348615" cy="283210"/>
                  <wp:effectExtent l="19050" t="0" r="0" b="0"/>
                  <wp:docPr id="7" name="Рисунок 7" descr="https://documents.infourok.ru/276b6311-1159-413f-8dbd-c3c9563a4203/0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uments.infourok.ru/276b6311-1159-413f-8dbd-c3c9563a4203/0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7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76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 </w:t>
            </w:r>
            <w:r w:rsidRPr="00776E56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348615" cy="283210"/>
                  <wp:effectExtent l="19050" t="0" r="0" b="0"/>
                  <wp:docPr id="8" name="Рисунок 8" descr="https://documents.infourok.ru/276b6311-1159-413f-8dbd-c3c9563a4203/0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uments.infourok.ru/276b6311-1159-413f-8dbd-c3c9563a4203/0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E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ВЬ</w:t>
            </w:r>
          </w:p>
        </w:tc>
      </w:tr>
    </w:tbl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3.7.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Игра «Собери слово»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п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ус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ка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та; роз, мо; же, ин,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нер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; тор, трак.    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3.8.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Выпишите из словаря в алфавитном порядке слова на заданную тему: «Птицы», «Овощи», «Одежда», «Животные» и т.д.                             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3.9.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Найдите словарные слова на данную букву алфавита, запомните их написание и запишите по памяти в тетрадь.                                                   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3.10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 Игра «Расшифруй слово». Замените цифры буквами алфавита и прочитайте слово.                                                                                                       2 10 13 6 20 26 16 22 7 18 (билет) (Шофер)                                              33 2 13 16 12 16 (яблоко)</w:t>
      </w:r>
    </w:p>
    <w:p w:rsidR="00776E56" w:rsidRDefault="00776E56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776E56" w:rsidRDefault="00776E56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776E56" w:rsidRDefault="00776E56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776E56" w:rsidRDefault="00776E56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776E56" w:rsidRDefault="00776E56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05143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4. Заключение</w:t>
      </w:r>
    </w:p>
    <w:p w:rsidR="00404627" w:rsidRPr="00776E56" w:rsidRDefault="00305143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Использование разнообразных методов, приемов, форм и средств обучения в работе над трудными словами активизирует деятельность детей, повышает интерес к овладению богатствами русского языка, воспитывает внимание к слову, обогащает словарный запас. Использование вышеперечисленных грамматических упражнений способствует быстрому и прочному усвоению словарных слов, вследствие чего формируется навык грамотного написания слов с непроверяемыми гласными, с которыми учащиеся встречаются как в устной, так и в письменной речи.                                </w:t>
      </w:r>
    </w:p>
    <w:p w:rsidR="00404627" w:rsidRPr="00776E56" w:rsidRDefault="00404627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05143" w:rsidRPr="00776E56" w:rsidRDefault="00305143" w:rsidP="004046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5.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Используемая литература: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Канакина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В. П. Работа с трудными словами в начальной школе: пособие для учителя/ В. П.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Канакина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.- М.: Просвещение, 2007.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Львов М.Р. Методика обучения русскому языку в начальных классах. - М., 1983.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3.     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Жиренко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О.Е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Гайдина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Л.И., Кочергина А.В. Учим русский с увлечением: Формирование орфографической грамотности: 1-4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классы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.-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М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., 2005</w:t>
      </w:r>
    </w:p>
    <w:p w:rsidR="00305143" w:rsidRPr="00776E56" w:rsidRDefault="00305143" w:rsidP="00305143">
      <w:pPr>
        <w:shd w:val="clear" w:color="auto" w:fill="FFFFFF"/>
        <w:spacing w:line="240" w:lineRule="auto"/>
        <w:ind w:left="644" w:right="-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4.     </w:t>
      </w:r>
      <w:proofErr w:type="gramStart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Погодина // Начальная школа. 2010. № 13.).</w:t>
      </w:r>
      <w:proofErr w:type="gramEnd"/>
    </w:p>
    <w:p w:rsidR="00305143" w:rsidRPr="00776E56" w:rsidRDefault="00305143" w:rsidP="00776E56">
      <w:pPr>
        <w:shd w:val="clear" w:color="auto" w:fill="FFFFFF"/>
        <w:spacing w:line="240" w:lineRule="auto"/>
        <w:ind w:left="644" w:right="-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5. </w:t>
      </w:r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Дружинина М.В. Занимательная грамматика – </w:t>
      </w:r>
      <w:proofErr w:type="spellStart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776E56">
        <w:rPr>
          <w:rFonts w:ascii="Times New Roman" w:eastAsia="Times New Roman" w:hAnsi="Times New Roman" w:cs="Times New Roman"/>
          <w:color w:val="000000"/>
          <w:sz w:val="28"/>
          <w:szCs w:val="28"/>
        </w:rPr>
        <w:t>, 2011г.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04627" w:rsidRPr="00776E56" w:rsidRDefault="00404627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404627" w:rsidRPr="00776E56" w:rsidRDefault="00404627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Приложение</w:t>
      </w:r>
    </w:p>
    <w:tbl>
      <w:tblPr>
        <w:tblpPr w:leftFromText="180" w:rightFromText="180" w:vertAnchor="text"/>
        <w:tblW w:w="11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5"/>
        <w:gridCol w:w="5549"/>
      </w:tblGrid>
      <w:tr w:rsidR="00305143" w:rsidRPr="00776E56" w:rsidTr="00305143">
        <w:trPr>
          <w:trHeight w:val="5535"/>
        </w:trPr>
        <w:tc>
          <w:tcPr>
            <w:tcW w:w="4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43" w:rsidRPr="00776E56" w:rsidRDefault="00305143" w:rsidP="0030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6E56">
              <w:rPr>
                <w:rFonts w:ascii="Times New Roman" w:eastAsia="Times New Roman" w:hAnsi="Times New Roman" w:cs="Times New Roman"/>
                <w:b/>
                <w:bCs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2772236" cy="3331028"/>
                  <wp:effectExtent l="19050" t="0" r="9064" b="0"/>
                  <wp:docPr id="9" name="Рисунок 9" descr="https://documents.infourok.ru/276b6311-1159-413f-8dbd-c3c9563a4203/0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uments.infourok.ru/276b6311-1159-413f-8dbd-c3c9563a4203/0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236" cy="3331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43" w:rsidRPr="00776E56" w:rsidRDefault="00305143" w:rsidP="0030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6E56">
              <w:rPr>
                <w:rFonts w:ascii="Times New Roman" w:eastAsia="Times New Roman" w:hAnsi="Times New Roman" w:cs="Times New Roman"/>
                <w:b/>
                <w:bCs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2657655" cy="3352800"/>
                  <wp:effectExtent l="19050" t="0" r="9345" b="0"/>
                  <wp:docPr id="10" name="Рисунок 10" descr="https://documents.infourok.ru/276b6311-1159-413f-8dbd-c3c9563a4203/0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ocuments.infourok.ru/276b6311-1159-413f-8dbd-c3c9563a4203/0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586" cy="3352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143" w:rsidRPr="00776E56" w:rsidTr="00305143">
        <w:trPr>
          <w:trHeight w:val="190"/>
        </w:trPr>
        <w:tc>
          <w:tcPr>
            <w:tcW w:w="9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143" w:rsidRPr="00776E56" w:rsidRDefault="00305143" w:rsidP="00305143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76E56">
              <w:rPr>
                <w:rFonts w:ascii="Times New Roman" w:eastAsia="Times New Roman" w:hAnsi="Times New Roman" w:cs="Times New Roman"/>
                <w:b/>
                <w:bCs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3168015" cy="2884805"/>
                  <wp:effectExtent l="19050" t="0" r="0" b="0"/>
                  <wp:docPr id="11" name="Рисунок 11" descr="https://documents.infourok.ru/276b6311-1159-413f-8dbd-c3c9563a4203/0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ocuments.infourok.ru/276b6311-1159-413f-8dbd-c3c9563a4203/0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288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143" w:rsidRPr="00776E56" w:rsidRDefault="00305143" w:rsidP="003051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16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76E56" w:rsidRDefault="00305143" w:rsidP="00305143">
      <w:pPr>
        <w:shd w:val="clear" w:color="auto" w:fill="FFFFFF"/>
        <w:spacing w:after="16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76E56" w:rsidRDefault="00776E56" w:rsidP="00305143">
      <w:pPr>
        <w:shd w:val="clear" w:color="auto" w:fill="FFFFFF"/>
        <w:spacing w:after="16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776E56" w:rsidRDefault="00776E56" w:rsidP="00305143">
      <w:pPr>
        <w:shd w:val="clear" w:color="auto" w:fill="FFFFFF"/>
        <w:spacing w:after="16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776E56" w:rsidRDefault="00776E56" w:rsidP="00305143">
      <w:pPr>
        <w:shd w:val="clear" w:color="auto" w:fill="FFFFFF"/>
        <w:spacing w:after="16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776E56" w:rsidRDefault="00776E56" w:rsidP="00305143">
      <w:pPr>
        <w:shd w:val="clear" w:color="auto" w:fill="FFFFFF"/>
        <w:spacing w:after="16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05143" w:rsidRPr="00776E56" w:rsidRDefault="00305143" w:rsidP="00305143">
      <w:pPr>
        <w:shd w:val="clear" w:color="auto" w:fill="FFFFFF"/>
        <w:spacing w:after="16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 Дружинина М.В. «Занимательная грамматика»</w:t>
      </w:r>
    </w:p>
    <w:p w:rsidR="00305143" w:rsidRPr="00776E56" w:rsidRDefault="00305143" w:rsidP="00776E56">
      <w:pPr>
        <w:shd w:val="clear" w:color="auto" w:fill="FFFFFF"/>
        <w:spacing w:after="16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Подбор однокоренных слов: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- Адрес, адресат, адресант, адресный, адресок, переадресовка.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- Берёза, берёзка, березонька, березняк, березовый, подберёзовик.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- Болото, болотце, </w:t>
      </w:r>
      <w:proofErr w:type="gramStart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болотный</w:t>
      </w:r>
      <w:proofErr w:type="gramEnd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, болотистый.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- Борода, бородка, бородища, </w:t>
      </w:r>
      <w:proofErr w:type="gramStart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бороденка</w:t>
      </w:r>
      <w:proofErr w:type="gramEnd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, бородушка, бородач.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- Воробей, воробьиха, воробьенок, воробушек, воробышек, воробьиный.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- Ворона, вороний, воронье, вороненок, </w:t>
      </w:r>
      <w:proofErr w:type="spellStart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вороненочек</w:t>
      </w:r>
      <w:proofErr w:type="spellEnd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, </w:t>
      </w:r>
      <w:proofErr w:type="gramStart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проворонить</w:t>
      </w:r>
      <w:proofErr w:type="gramEnd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.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- Жёлтый, жёлтенький, желтизна, желтоватый, желток, желтопузик, желтоцвет, желтуха, </w:t>
      </w:r>
      <w:proofErr w:type="spellStart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Желтухин</w:t>
      </w:r>
      <w:proofErr w:type="spellEnd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 (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кличка воробья), </w:t>
      </w: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пожелтеть, янтарно-жёлтый.</w:t>
      </w:r>
      <w:proofErr w:type="gramEnd"/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- Сахар, сахарок, сахаринка, сахарить, сахарный, сахарница.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- Серебро, серебрение, серебряный, серебристый, серебряник (мастер).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- Солдат, солдатский, солдатка, </w:t>
      </w:r>
      <w:proofErr w:type="spellStart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солдатушки</w:t>
      </w:r>
      <w:proofErr w:type="spellEnd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.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- Соловей, соловьиха, соловьиный, соловушка, соловьенок.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- Солома, соломка, соломинка, соломина, </w:t>
      </w:r>
      <w:proofErr w:type="gramStart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соломенный</w:t>
      </w:r>
      <w:proofErr w:type="gramEnd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.</w:t>
      </w:r>
    </w:p>
    <w:p w:rsidR="00404627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Этимологические сведения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аквариум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(от лат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лова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aqua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“вода”)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аллея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(от франц. слова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allee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“проход, дорога”)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балкон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заимств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из итальянского яз.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balcone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“балкон”)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бутерброд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(из немец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я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з.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butter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“масло” +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brot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“хлеб”)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велосипед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(из франц. яз.; произошло от двух лат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лов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velox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“быстрый +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pe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“нога”)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вермишель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(от лат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лова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vermis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“червяк”)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герой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(от греч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лова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heros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“богатырь древних времён”)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гимназия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(от греч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лова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gymnasion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“площадка для гимнастических упражнений”, позднее – “школа”, где философы вели беседы со своими слушателями)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зоопарк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(образовано сложением слов: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зоо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(от греч.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zon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“животное”) + парк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)</w:t>
      </w:r>
      <w:proofErr w:type="gramEnd"/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изумруд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(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заимств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из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тюркск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яз.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zumrud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капуста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(от лат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лова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caputium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“головка”)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карандаш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(из тюркских языков кара – “чёрный”,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даш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“камень”)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килограмм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(от греч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лова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chilioi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“тысяча”)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колесо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(от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древнеславян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 слова коло “круг”)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компас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(от лат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лова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compasso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“измеряю”)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конверт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(от франц. слова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couvert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“покрытый”)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корзина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(от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древнеслав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слова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корза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“древесная кора”)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корова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(от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древнеслав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слова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корва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“рогатая”)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космос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(греч.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kosmos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“порядок, гармония, красота”)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пассажир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(от франц. слова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passer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“проезжать”)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lastRenderedPageBreak/>
        <w:t>сметана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(исконно русское, от глагола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сметати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“сгребать, собирать в кучу”, буквально “собранное молоко”)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спасибо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(образовалось путём слияния русских слов “спаси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богъ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”, затем конечные </w:t>
      </w:r>
      <w:proofErr w:type="gramStart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г</w:t>
      </w:r>
      <w:proofErr w:type="gramEnd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, </w:t>
      </w:r>
      <w:proofErr w:type="spellStart"/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ъ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отпали)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телеграмма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(состоит из двух греч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орней: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tele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“далеко” +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gramma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“запись”)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телефон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(образовано сложением двух греч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снов: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tele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“далеко” +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phone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“звук”)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тетрадь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заимств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 из греч. яз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.: </w:t>
      </w:r>
      <w:proofErr w:type="spellStart"/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tetradion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“тетрадь”, образовано от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tetras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“четвёртая часть листа”)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трамвай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анг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tramway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где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tram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“трамвай” +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way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“дорога, путь”)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тротуар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(франц.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trottoir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“тротуар”, образованное от глагола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trotter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“ходить”)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футбол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заимств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из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анг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яз.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football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foot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“нога” +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ball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“мяч”)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цирк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(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заимств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 из лат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я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з. 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сircus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“круг”)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шахматы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(персидское выражение “шах умер”)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5943600" cy="9198610"/>
            <wp:effectExtent l="19050" t="0" r="0" b="0"/>
            <wp:docPr id="12" name="Рисунок 12" descr="https://documents.infourok.ru/276b6311-1159-413f-8dbd-c3c9563a4203/0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276b6311-1159-413f-8dbd-c3c9563a4203/0/image00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9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–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Назовите орфограмму данного слова.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   Где найдём это слово, чтобы его проверить?  (в словаре)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– 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Второе слово: </w:t>
      </w: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ненадолго расстаёмся, говорим мы до свиданья, а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              надолго расстаёмся, говорим мы всем… (прощай)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–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Здесь есть орфограммы? Назовите! (</w:t>
      </w:r>
      <w:proofErr w:type="spellStart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ща</w:t>
      </w:r>
      <w:proofErr w:type="spell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, о)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–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Третье слово:  </w:t>
      </w: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Ученик, отвечающий за чистоту в классе</w:t>
      </w:r>
      <w:proofErr w:type="gramStart"/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 (</w:t>
      </w:r>
      <w:proofErr w:type="gramStart"/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</w:t>
      </w:r>
      <w:proofErr w:type="gramEnd"/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ежурный)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–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Это слово проверяемое?</w:t>
      </w: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(оно словарное)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–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Четвёртое слово.  Загадка:</w:t>
      </w:r>
    </w:p>
    <w:p w:rsidR="00305143" w:rsidRPr="00776E56" w:rsidRDefault="00305143" w:rsidP="00305143">
      <w:pPr>
        <w:shd w:val="clear" w:color="auto" w:fill="FFFFFF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         Кто учит детишек читать и писать,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                    Природу любить, стариков уважать? (учитель)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 –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Пятое слово.</w:t>
      </w: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 – Назовите первый осенний  месяц</w:t>
      </w:r>
      <w:proofErr w:type="gramStart"/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 (</w:t>
      </w:r>
      <w:proofErr w:type="gramStart"/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</w:t>
      </w:r>
      <w:proofErr w:type="gramEnd"/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ентябрь)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 – 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Шестое слово. Загадка: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                     Ветер дует-дует - никак не сорвёт!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                     Солнышко пригреет - само спадёт</w:t>
      </w:r>
      <w:proofErr w:type="gramStart"/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proofErr w:type="gramEnd"/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 (</w:t>
      </w:r>
      <w:proofErr w:type="gramStart"/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</w:t>
      </w:r>
      <w:proofErr w:type="gramEnd"/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альто)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 – Назовите орфограммы.  Запомните написание.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                              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– Прочитайте, какое слово получилось по вертикали?  </w:t>
      </w: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(Родина)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(чтение  стихотворения со слайда)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    </w:t>
      </w:r>
      <w:r w:rsidRPr="00776E5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Если скажут слово Родина,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    </w:t>
      </w:r>
      <w:r w:rsidRPr="00776E5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Сразу в памяти встаёт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                            Старый дом, в саду смородина,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                            Толстый тополь у ворот...</w:t>
      </w:r>
    </w:p>
    <w:p w:rsidR="00305143" w:rsidRPr="00776E56" w:rsidRDefault="00305143" w:rsidP="00305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– С какой буквы в этом стихотворении написана буква</w:t>
      </w:r>
      <w:r w:rsidRPr="00776E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</w:t>
      </w:r>
      <w:proofErr w:type="gramStart"/>
      <w:r w:rsidRPr="00776E5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Р</w:t>
      </w:r>
      <w:proofErr w:type="gramEnd"/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?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– Если слово имеет значение «вся наша страна», пишем с большой буквы, это имя     собственное. Если употребляется в значении «моя малая родина», пишем с маленькой буквы. Слово </w:t>
      </w:r>
      <w:r w:rsidRPr="00776E5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Родина</w:t>
      </w: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– словарное слово, его надо запомнить.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76E5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05143" w:rsidRPr="00776E56" w:rsidRDefault="00305143" w:rsidP="003051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5143" w:rsidRPr="00776E56" w:rsidSect="0009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65C4B"/>
    <w:rsid w:val="00097D3D"/>
    <w:rsid w:val="00305143"/>
    <w:rsid w:val="00404627"/>
    <w:rsid w:val="00776E56"/>
    <w:rsid w:val="00F6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05143"/>
  </w:style>
  <w:style w:type="paragraph" w:styleId="a4">
    <w:name w:val="List Paragraph"/>
    <w:basedOn w:val="a"/>
    <w:uiPriority w:val="34"/>
    <w:qFormat/>
    <w:rsid w:val="0030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0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5143"/>
  </w:style>
  <w:style w:type="character" w:styleId="a6">
    <w:name w:val="Hyperlink"/>
    <w:basedOn w:val="a0"/>
    <w:uiPriority w:val="99"/>
    <w:semiHidden/>
    <w:unhideWhenUsed/>
    <w:rsid w:val="003051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14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0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0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№153</Company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</dc:creator>
  <cp:keywords/>
  <dc:description/>
  <cp:lastModifiedBy>Андрющенко</cp:lastModifiedBy>
  <cp:revision>5</cp:revision>
  <dcterms:created xsi:type="dcterms:W3CDTF">2023-03-14T07:58:00Z</dcterms:created>
  <dcterms:modified xsi:type="dcterms:W3CDTF">2023-03-14T08:22:00Z</dcterms:modified>
</cp:coreProperties>
</file>